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MODEL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Appointing a BRSR Core Assessment or Assurance Provider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Selection checklist, independence declaration and note to the Audit Committee and Board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use Part A to compare providers, Part B for the provider's independence declaration, and Part C to recommend the appointment. SEBI requires the Board to ensure the provider has the necessary expertise and has no conflict of interest. Replace every item in [square brackets]. Not legal or assurance advice.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ghyts40akqsjlhk--vpg2">
        <w:r>
          <w:rPr>
            <w:rStyle w:val="Hyperlink"/>
            <w:sz w:val="19"/>
            <w:szCs w:val="19"/>
          </w:rPr>
          <w:t xml:space="preserve">BRSR and BRSR Core Guide, Earth5R Guides No. 06</w:t>
        </w:r>
      </w:hyperlink>
    </w:p>
    <w:p>
      <w:pPr>
        <w:shd w:fill="24552C" w:color="auto" w:val="clear"/>
        <w:spacing w:after="120" w:before="300"/>
      </w:pPr>
      <w:r>
        <w:rPr>
          <w:b/>
          <w:bCs/>
          <w:color w:val="FFFFFF"/>
          <w:sz w:val="26"/>
          <w:szCs w:val="26"/>
        </w:rPr>
        <w:t xml:space="preserve">  PART A · SELECTION CHECKLIST</w:t>
      </w:r>
    </w:p>
    <w:p>
      <w:pPr>
        <w:pStyle w:val="Heading2"/>
        <w:spacing w:after="80" w:before="180"/>
      </w:pPr>
      <w:r>
        <w:rPr>
          <w:b/>
          <w:bCs/>
          <w:color w:val="3A7D44"/>
          <w:sz w:val="22"/>
          <w:szCs w:val="22"/>
        </w:rPr>
        <w:t xml:space="preserve">1. Decide what you need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800"/>
        <w:gridCol w:w="2106"/>
      </w:tblGrid>
      <w:tr>
        <w:trPr>
          <w:tblHeader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Decision</w:t>
            </w:r>
          </w:p>
        </w:tc>
        <w:tc>
          <w:tcPr>
            <w:tcW w:type="dxa" w:w="4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Options</w:t>
            </w:r>
          </w:p>
        </w:tc>
        <w:tc>
          <w:tcPr>
            <w:tcW w:type="dxa" w:w="2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Our choice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Route</w:t>
            </w:r>
          </w:p>
        </w:tc>
        <w:tc>
          <w:tcPr>
            <w:tcW w:type="dxa" w:w="4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Reasonable assurance / limited assurance / assessment under Industry Standards Forum standards</w:t>
            </w:r>
          </w:p>
        </w:tc>
        <w:tc>
          <w:tcPr>
            <w:tcW w:type="dxa" w:w="2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Scope</w:t>
            </w:r>
          </w:p>
        </w:tc>
        <w:tc>
          <w:tcPr>
            <w:tcW w:type="dxa" w:w="4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BRSR Core only / BRSR Core plus other BRSR KPIs / plus value chain (voluntary)</w:t>
            </w:r>
          </w:p>
        </w:tc>
        <w:tc>
          <w:tcPr>
            <w:tcW w:type="dxa" w:w="2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Boundary</w:t>
            </w:r>
          </w:p>
        </w:tc>
        <w:tc>
          <w:tcPr>
            <w:tcW w:type="dxa" w:w="4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Standalone / consolidated, with exclusions</w:t>
            </w:r>
          </w:p>
        </w:tc>
        <w:tc>
          <w:tcPr>
            <w:tcW w:type="dxa" w:w="2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Standard</w:t>
            </w:r>
          </w:p>
        </w:tc>
        <w:tc>
          <w:tcPr>
            <w:tcW w:type="dxa" w:w="4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ICAI SSAE 3000 and SAE 3410 / ISAE 3000 (Revised) and ISO 14064-3 / ISF assessment standard</w:t>
            </w:r>
          </w:p>
        </w:tc>
        <w:tc>
          <w:tcPr>
            <w:tcW w:type="dxa" w:w="2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80" w:before="180"/>
      </w:pPr>
      <w:r>
        <w:rPr>
          <w:b/>
          <w:bCs/>
          <w:color w:val="3A7D44"/>
          <w:sz w:val="22"/>
          <w:szCs w:val="22"/>
        </w:rPr>
        <w:t xml:space="preserve">2. Compare providers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100"/>
        <w:gridCol w:w="1500"/>
        <w:gridCol w:w="1500"/>
        <w:gridCol w:w="1506"/>
      </w:tblGrid>
      <w:tr>
        <w:trPr>
          <w:tblHeader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Criterion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Weight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Provider A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Provider B</w:t>
            </w:r>
          </w:p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Provider C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Independence: no products, consulting or other non-audit / non-assessment / non-assurance services to the entity or group (gate: must pass)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Pass/Fail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Expertise in BRSR Core and our sector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25%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Team: named partner, GHG and social data specialists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20%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Methodology: sampling, site visits, IT testing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20%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Timeline fit with annual report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10%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Cost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15%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References from listed clients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10%</w:t>
            </w:r>
          </w:p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Weighted score out of 100</w:t>
            </w:r>
          </w:p>
        </w:tc>
        <w:tc>
          <w:tcPr>
            <w:tcW w:type="dxa" w:w="11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5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80" w:before="180"/>
      </w:pPr>
      <w:r>
        <w:rPr>
          <w:b/>
          <w:bCs/>
          <w:color w:val="3A7D44"/>
          <w:sz w:val="22"/>
          <w:szCs w:val="22"/>
        </w:rPr>
        <w:t xml:space="preserve">3. Questions to ask every provider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Which BRSR Core engagements have you completed, at what level, and how many resulted in modified opinions?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Which standard and criteria will you apply, and how will you use the Industry Standards on BRSR Core?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How many sites will you visit, and how will you sample?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What do you need from us, and by when?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What services does your firm or any associate currently provide to our group?</w:t>
      </w:r>
    </w:p>
    <w:p>
      <w:pPr>
        <w:pageBreakBefore/>
        <w:shd w:fill="24552C" w:color="auto" w:val="clear"/>
        <w:spacing w:after="120" w:before="300"/>
      </w:pPr>
      <w:r>
        <w:rPr>
          <w:b/>
          <w:bCs/>
          <w:color w:val="FFFFFF"/>
          <w:sz w:val="26"/>
          <w:szCs w:val="26"/>
        </w:rPr>
        <w:t xml:space="preserve">  PART B · INDEPENDENCE DECLARATION BY THE PROVIDER</w:t>
      </w:r>
    </w:p>
    <w:p>
      <w:pPr>
        <w:spacing w:after="120"/>
      </w:pPr>
      <w:r>
        <w:rPr>
          <w:sz w:val="21"/>
          <w:szCs w:val="21"/>
        </w:rPr>
        <w:t xml:space="preserve">To: The Board of Directors, [Company name]</w:t>
      </w:r>
    </w:p>
    <w:p>
      <w:pPr>
        <w:spacing w:after="120"/>
      </w:pPr>
      <w:r>
        <w:rPr>
          <w:sz w:val="21"/>
          <w:szCs w:val="21"/>
        </w:rPr>
        <w:t xml:space="preserve">We, [provider name], confirm that for the engagement to provide [reasonable assurance / limited assurance / assessment] on the BRSR Core of [Company name] for FY [year]: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Neither we nor any of our associates sell products or provide any non-audit, non-assessment or non-assurance related services, including consulting services, to [Company name] or its group entities.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We have the necessary expertise, including in greenhouse gas and social data, and have assigned [name] as engagement partner.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1"/>
          <w:szCs w:val="21"/>
        </w:rPr>
        <w:t xml:space="preserve">We will inform the Company promptly if any circumstance arises that could affect our independence.</w:t>
      </w:r>
    </w:p>
    <w:p>
      <w:pPr>
        <w:spacing w:after="120"/>
      </w:pPr>
      <w:r>
        <w:rPr>
          <w:i/>
          <w:iCs/>
          <w:color w:val="555555"/>
          <w:sz w:val="19"/>
          <w:szCs w:val="19"/>
        </w:rPr>
        <w:t xml:space="preserve">Signed: [name, designation, firm, date]</w:t>
      </w:r>
    </w:p>
    <w:p>
      <w:pPr>
        <w:pageBreakBefore/>
        <w:shd w:fill="24552C" w:color="auto" w:val="clear"/>
        <w:spacing w:after="120" w:before="300"/>
      </w:pPr>
      <w:r>
        <w:rPr>
          <w:b/>
          <w:bCs/>
          <w:color w:val="FFFFFF"/>
          <w:sz w:val="26"/>
          <w:szCs w:val="26"/>
        </w:rPr>
        <w:t xml:space="preserve">  PART C · NOTE TO THE AUDIT COMMITTEE AND BOARD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Appointment of BRSR Core [assessment / assurance] provider for FY [year]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Background.</w:t>
      </w:r>
      <w:r>
        <w:rPr>
          <w:sz w:val="21"/>
          <w:szCs w:val="21"/>
        </w:rPr>
        <w:t xml:space="preserve"> Under the SEBI LODR Master Circular, [Company name], as one of the top [150 / 250 / 500 / 1,000] listed entities, must obtain assessment or assurance of its BRSR Core for FY [year]. The Board must ensure that the provider has the necessary expertise and that there is no conflict of interest.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Process.</w:t>
      </w:r>
      <w:r>
        <w:rPr>
          <w:sz w:val="21"/>
          <w:szCs w:val="21"/>
        </w:rPr>
        <w:t xml:space="preserve"> [Number] providers were evaluated on independence, expertise, team, methodology, timeline, cost and references. [Provider name] scored highest ([score] out of 100) and has confirmed its independence (Part B).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Scope.</w:t>
      </w:r>
      <w:r>
        <w:rPr>
          <w:sz w:val="21"/>
          <w:szCs w:val="21"/>
        </w:rPr>
        <w:t xml:space="preserve"> [Reasonable assurance] on BRSR Core indicators on a [standalone / consolidated] basis, [with limited assurance on other BRSR indicators], applying [standard]. Fee: ₹[amount] plus taxes.</w:t>
      </w:r>
    </w:p>
    <w:p>
      <w:pPr>
        <w:pStyle w:val="Heading2"/>
        <w:spacing w:after="80" w:before="180"/>
      </w:pPr>
      <w:r>
        <w:rPr>
          <w:b/>
          <w:bCs/>
          <w:color w:val="3A7D44"/>
          <w:sz w:val="22"/>
          <w:szCs w:val="22"/>
        </w:rPr>
        <w:t xml:space="preserve">The Committee / Board is requested to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1"/>
          <w:szCs w:val="21"/>
        </w:rPr>
        <w:t xml:space="preserve">Approve the appointment of [provider name] as the BRSR Core [assessment / assurance] provider for FY [year] on the terms above.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1"/>
          <w:szCs w:val="21"/>
        </w:rPr>
        <w:t xml:space="preserve">Note the provider's independence declaration.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sz w:val="21"/>
          <w:szCs w:val="21"/>
        </w:rPr>
        <w:t xml:space="preserve">Authorise [designation] to sign the engagement letter.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Model template by Earth5R · earth5r.org/guides/brsr-core-guide · Not legal advice  ·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24552C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A7D4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yts40akqsjlhk--vpg2" Type="http://schemas.openxmlformats.org/officeDocument/2006/relationships/hyperlink" Target="https://earth5r.org/guides/brsr-core-guid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Appointing a BRSR Core Assessment or Assurance Provider</dc:title>
  <dc:creator>Earth5R</dc:creator>
  <cp:lastModifiedBy>Un-named</cp:lastModifiedBy>
  <cp:revision>1</cp:revision>
  <dcterms:created xsi:type="dcterms:W3CDTF">2026-09-26T12:32:16.895Z</dcterms:created>
  <dcterms:modified xsi:type="dcterms:W3CDTF">2026-09-26T12:32:16.896Z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