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[Company name] Supplier Code of Conduct</w:t>
      </w:r>
    </w:p>
    <w:p>
      <w:pPr>
        <w:spacing w:after="200"/>
      </w:pPr>
      <w:r>
        <w:rPr>
          <w:i/>
          <w:iCs/>
          <w:color w:val="555555"/>
          <w:sz w:val="22"/>
          <w:szCs w:val="22"/>
        </w:rPr>
        <w:t xml:space="preserve">Model supplier code for Indian companies, written so MSME suppliers can follow it</w:t>
      </w:r>
    </w:p>
    <w:p>
      <w:pPr>
        <w:shd w:fill="E9F2EA" w:color="auto" w:val="clear"/>
        <w:spacing w:after="120"/>
      </w:pPr>
      <w:r>
        <w:rPr>
          <w:sz w:val="19"/>
          <w:szCs w:val="19"/>
        </w:rPr>
        <w:t xml:space="preserve">How to use this template: replace every item in [square brackets], keep the language simple, translate it for key supplier regions, and ask suppliers to sign the acknowledgement. Align it with your procurement policy, BRSR Principle 1 to 9 commitments and buyer requirements. Not legal advice.</w:t>
      </w:r>
    </w:p>
    <w:p>
      <w:pPr>
        <w:shd w:fill="E9F2EA" w:color="auto" w:val="clear"/>
        <w:spacing w:after="300"/>
      </w:pPr>
      <w:r>
        <w:rPr>
          <w:sz w:val="19"/>
          <w:szCs w:val="19"/>
        </w:rPr>
        <w:t xml:space="preserve">Free to use and adapt, with credit: </w:t>
      </w:r>
      <w:hyperlink w:history="1" r:id="rId4piu01owqtjtzoli0xkjx">
        <w:r>
          <w:rPr>
            <w:rStyle w:val="Hyperlink"/>
            <w:sz w:val="19"/>
            <w:szCs w:val="19"/>
          </w:rPr>
          <w:t xml:space="preserve">Supplier ESG and Value Chain Guide, Earth5R Guides No. 08</w:t>
        </w:r>
      </w:hyperlink>
    </w:p>
    <w:p>
      <w:pPr>
        <w:pStyle w:val="Heading1"/>
        <w:spacing w:after="100" w:before="240"/>
      </w:pPr>
      <w:r>
        <w:rPr>
          <w:b/>
          <w:bCs/>
          <w:color w:val="24552C"/>
          <w:sz w:val="26"/>
          <w:szCs w:val="26"/>
        </w:rPr>
        <w:t xml:space="preserve">1. Why this code</w:t>
      </w:r>
    </w:p>
    <w:p>
      <w:pPr>
        <w:spacing w:after="120"/>
      </w:pPr>
      <w:r>
        <w:rPr>
          <w:sz w:val="21"/>
          <w:szCs w:val="21"/>
        </w:rPr>
        <w:t xml:space="preserve">[Company name] wants to work with suppliers who run safe, fair, clean and honest businesses. This code sets out what we expect, how we will check it, and how we will help suppliers improve. It applies to all suppliers, contractors and service providers, and we expect suppliers to pass it on to their own suppliers.</w:t>
      </w:r>
    </w:p>
    <w:p>
      <w:pPr>
        <w:pStyle w:val="Heading1"/>
        <w:spacing w:after="100" w:before="240"/>
      </w:pPr>
      <w:r>
        <w:rPr>
          <w:b/>
          <w:bCs/>
          <w:color w:val="24552C"/>
          <w:sz w:val="26"/>
          <w:szCs w:val="26"/>
        </w:rPr>
        <w:t xml:space="preserve">2. Law and ethics</w:t>
      </w:r>
    </w:p>
    <w:p>
      <w:pPr>
        <w:pStyle w:val="ListParagraph"/>
        <w:numPr>
          <w:ilvl w:val="0"/>
          <w:numId w:val="2"/>
        </w:numPr>
        <w:spacing w:after="80"/>
      </w:pPr>
      <w:r>
        <w:rPr>
          <w:sz w:val="21"/>
          <w:szCs w:val="21"/>
        </w:rPr>
        <w:t xml:space="preserve">Comply with all applicable laws, including labour, environmental, tax and anti-corruption laws.</w:t>
      </w:r>
    </w:p>
    <w:p>
      <w:pPr>
        <w:pStyle w:val="ListParagraph"/>
        <w:numPr>
          <w:ilvl w:val="0"/>
          <w:numId w:val="2"/>
        </w:numPr>
        <w:spacing w:after="80"/>
      </w:pPr>
      <w:r>
        <w:rPr>
          <w:sz w:val="21"/>
          <w:szCs w:val="21"/>
        </w:rPr>
        <w:t xml:space="preserve">No bribes, kickbacks or improper gifts to our employees or anyone else.</w:t>
      </w:r>
    </w:p>
    <w:p>
      <w:pPr>
        <w:pStyle w:val="ListParagraph"/>
        <w:numPr>
          <w:ilvl w:val="0"/>
          <w:numId w:val="2"/>
        </w:numPr>
        <w:spacing w:after="80"/>
      </w:pPr>
      <w:r>
        <w:rPr>
          <w:sz w:val="21"/>
          <w:szCs w:val="21"/>
        </w:rPr>
        <w:t xml:space="preserve">Declare any conflict of interest with our employees.</w:t>
      </w:r>
    </w:p>
    <w:p>
      <w:pPr>
        <w:pStyle w:val="ListParagraph"/>
        <w:numPr>
          <w:ilvl w:val="0"/>
          <w:numId w:val="2"/>
        </w:numPr>
        <w:spacing w:after="80"/>
      </w:pPr>
      <w:r>
        <w:rPr>
          <w:sz w:val="21"/>
          <w:szCs w:val="21"/>
        </w:rPr>
        <w:t xml:space="preserve">Keep accurate records and let us see them when we ask.</w:t>
      </w:r>
    </w:p>
    <w:p>
      <w:pPr>
        <w:pStyle w:val="Heading1"/>
        <w:spacing w:after="100" w:before="240"/>
      </w:pPr>
      <w:r>
        <w:rPr>
          <w:b/>
          <w:bCs/>
          <w:color w:val="24552C"/>
          <w:sz w:val="26"/>
          <w:szCs w:val="26"/>
        </w:rPr>
        <w:t xml:space="preserve">3. People</w:t>
      </w:r>
    </w:p>
    <w:p>
      <w:pPr>
        <w:pStyle w:val="ListParagraph"/>
        <w:numPr>
          <w:ilvl w:val="0"/>
          <w:numId w:val="2"/>
        </w:numPr>
        <w:spacing w:after="80"/>
      </w:pPr>
      <w:r>
        <w:rPr>
          <w:sz w:val="21"/>
          <w:szCs w:val="21"/>
        </w:rPr>
        <w:t xml:space="preserve">No child labour: no workers under 14, and no hazardous work for anyone under 18.</w:t>
      </w:r>
    </w:p>
    <w:p>
      <w:pPr>
        <w:pStyle w:val="ListParagraph"/>
        <w:numPr>
          <w:ilvl w:val="0"/>
          <w:numId w:val="2"/>
        </w:numPr>
        <w:spacing w:after="80"/>
      </w:pPr>
      <w:r>
        <w:rPr>
          <w:sz w:val="21"/>
          <w:szCs w:val="21"/>
        </w:rPr>
        <w:t xml:space="preserve">No forced, bonded or trafficked labour; workers keep their identity documents and are free to leave.</w:t>
      </w:r>
    </w:p>
    <w:p>
      <w:pPr>
        <w:pStyle w:val="ListParagraph"/>
        <w:numPr>
          <w:ilvl w:val="0"/>
          <w:numId w:val="2"/>
        </w:numPr>
        <w:spacing w:after="80"/>
      </w:pPr>
      <w:r>
        <w:rPr>
          <w:sz w:val="21"/>
          <w:szCs w:val="21"/>
        </w:rPr>
        <w:t xml:space="preserve">Pay at least the legal minimum wage, on time, with clear pay slips; pay overtime as the law requires.</w:t>
      </w:r>
    </w:p>
    <w:p>
      <w:pPr>
        <w:pStyle w:val="ListParagraph"/>
        <w:numPr>
          <w:ilvl w:val="0"/>
          <w:numId w:val="2"/>
        </w:numPr>
        <w:spacing w:after="80"/>
      </w:pPr>
      <w:r>
        <w:rPr>
          <w:sz w:val="21"/>
          <w:szCs w:val="21"/>
        </w:rPr>
        <w:t xml:space="preserve">Keep working hours within legal limits, with weekly rest.</w:t>
      </w:r>
    </w:p>
    <w:p>
      <w:pPr>
        <w:pStyle w:val="ListParagraph"/>
        <w:numPr>
          <w:ilvl w:val="0"/>
          <w:numId w:val="2"/>
        </w:numPr>
        <w:spacing w:after="80"/>
      </w:pPr>
      <w:r>
        <w:rPr>
          <w:sz w:val="21"/>
          <w:szCs w:val="21"/>
        </w:rPr>
        <w:t xml:space="preserve">Treat everyone with respect; no discrimination, harassment or abuse; follow the POSH Act where it applies.</w:t>
      </w:r>
    </w:p>
    <w:p>
      <w:pPr>
        <w:pStyle w:val="ListParagraph"/>
        <w:numPr>
          <w:ilvl w:val="0"/>
          <w:numId w:val="2"/>
        </w:numPr>
        <w:spacing w:after="80"/>
      </w:pPr>
      <w:r>
        <w:rPr>
          <w:sz w:val="21"/>
          <w:szCs w:val="21"/>
        </w:rPr>
        <w:t xml:space="preserve">Respect workers' right to join associations and raise concerns without fear.</w:t>
      </w:r>
    </w:p>
    <w:p>
      <w:pPr>
        <w:pStyle w:val="ListParagraph"/>
        <w:numPr>
          <w:ilvl w:val="0"/>
          <w:numId w:val="2"/>
        </w:numPr>
        <w:spacing w:after="80"/>
      </w:pPr>
      <w:r>
        <w:rPr>
          <w:sz w:val="21"/>
          <w:szCs w:val="21"/>
        </w:rPr>
        <w:t xml:space="preserve">Provide a way for workers to raise grievances, and act on them.</w:t>
      </w:r>
    </w:p>
    <w:p>
      <w:pPr>
        <w:pStyle w:val="Heading1"/>
        <w:spacing w:after="100" w:before="240"/>
      </w:pPr>
      <w:r>
        <w:rPr>
          <w:b/>
          <w:bCs/>
          <w:color w:val="24552C"/>
          <w:sz w:val="26"/>
          <w:szCs w:val="26"/>
        </w:rPr>
        <w:t xml:space="preserve">4. Health and safety</w:t>
      </w:r>
    </w:p>
    <w:p>
      <w:pPr>
        <w:pStyle w:val="ListParagraph"/>
        <w:numPr>
          <w:ilvl w:val="0"/>
          <w:numId w:val="2"/>
        </w:numPr>
        <w:spacing w:after="80"/>
      </w:pPr>
      <w:r>
        <w:rPr>
          <w:sz w:val="21"/>
          <w:szCs w:val="21"/>
        </w:rPr>
        <w:t xml:space="preserve">Provide a safe workplace, safe equipment and personal protective equipment at no cost to workers.</w:t>
      </w:r>
    </w:p>
    <w:p>
      <w:pPr>
        <w:pStyle w:val="ListParagraph"/>
        <w:numPr>
          <w:ilvl w:val="0"/>
          <w:numId w:val="2"/>
        </w:numPr>
        <w:spacing w:after="80"/>
      </w:pPr>
      <w:r>
        <w:rPr>
          <w:sz w:val="21"/>
          <w:szCs w:val="21"/>
        </w:rPr>
        <w:t xml:space="preserve">Train workers on the hazards of their jobs and emergency procedures.</w:t>
      </w:r>
    </w:p>
    <w:p>
      <w:pPr>
        <w:pStyle w:val="ListParagraph"/>
        <w:numPr>
          <w:ilvl w:val="0"/>
          <w:numId w:val="2"/>
        </w:numPr>
        <w:spacing w:after="80"/>
      </w:pPr>
      <w:r>
        <w:rPr>
          <w:sz w:val="21"/>
          <w:szCs w:val="21"/>
        </w:rPr>
        <w:t xml:space="preserve">Record and report injuries; tell us about any fatality or serious incident within [24 hours] if it relates to work for us.</w:t>
      </w:r>
    </w:p>
    <w:p>
      <w:pPr>
        <w:pStyle w:val="ListParagraph"/>
        <w:numPr>
          <w:ilvl w:val="0"/>
          <w:numId w:val="2"/>
        </w:numPr>
        <w:spacing w:after="80"/>
      </w:pPr>
      <w:r>
        <w:rPr>
          <w:sz w:val="21"/>
          <w:szCs w:val="21"/>
        </w:rPr>
        <w:t xml:space="preserve">Provide clean drinking water and toilets.</w:t>
      </w:r>
    </w:p>
    <w:p>
      <w:pPr>
        <w:pStyle w:val="Heading1"/>
        <w:spacing w:after="100" w:before="240"/>
      </w:pPr>
      <w:r>
        <w:rPr>
          <w:b/>
          <w:bCs/>
          <w:color w:val="24552C"/>
          <w:sz w:val="26"/>
          <w:szCs w:val="26"/>
        </w:rPr>
        <w:t xml:space="preserve">5. Environment</w:t>
      </w:r>
    </w:p>
    <w:p>
      <w:pPr>
        <w:pStyle w:val="ListParagraph"/>
        <w:numPr>
          <w:ilvl w:val="0"/>
          <w:numId w:val="2"/>
        </w:numPr>
        <w:spacing w:after="80"/>
      </w:pPr>
      <w:r>
        <w:rPr>
          <w:sz w:val="21"/>
          <w:szCs w:val="21"/>
        </w:rPr>
        <w:t xml:space="preserve">Hold valid consents to establish and operate, and meet their conditions.</w:t>
      </w:r>
    </w:p>
    <w:p>
      <w:pPr>
        <w:pStyle w:val="ListParagraph"/>
        <w:numPr>
          <w:ilvl w:val="0"/>
          <w:numId w:val="2"/>
        </w:numPr>
        <w:spacing w:after="80"/>
      </w:pPr>
      <w:r>
        <w:rPr>
          <w:sz w:val="21"/>
          <w:szCs w:val="21"/>
        </w:rPr>
        <w:t xml:space="preserve">Measure energy, water and waste, and share the data with us when asked, including Scope 1 and 2 emissions if available.</w:t>
      </w:r>
    </w:p>
    <w:p>
      <w:pPr>
        <w:pStyle w:val="ListParagraph"/>
        <w:numPr>
          <w:ilvl w:val="0"/>
          <w:numId w:val="2"/>
        </w:numPr>
        <w:spacing w:after="80"/>
      </w:pPr>
      <w:r>
        <w:rPr>
          <w:sz w:val="21"/>
          <w:szCs w:val="21"/>
        </w:rPr>
        <w:t xml:space="preserve">Treat wastewater and dispose of hazardous and other waste only through authorised agencies.</w:t>
      </w:r>
    </w:p>
    <w:p>
      <w:pPr>
        <w:pStyle w:val="ListParagraph"/>
        <w:numPr>
          <w:ilvl w:val="0"/>
          <w:numId w:val="2"/>
        </w:numPr>
        <w:spacing w:after="80"/>
      </w:pPr>
      <w:r>
        <w:rPr>
          <w:sz w:val="21"/>
          <w:szCs w:val="21"/>
        </w:rPr>
        <w:t xml:space="preserve">Reduce energy, water, waste and plastic use year on year.</w:t>
      </w:r>
    </w:p>
    <w:p>
      <w:pPr>
        <w:pStyle w:val="ListParagraph"/>
        <w:numPr>
          <w:ilvl w:val="0"/>
          <w:numId w:val="2"/>
        </w:numPr>
        <w:spacing w:after="80"/>
      </w:pPr>
      <w:r>
        <w:rPr>
          <w:sz w:val="21"/>
          <w:szCs w:val="21"/>
        </w:rPr>
        <w:t xml:space="preserve">Do not source materials linked to deforestation or illegal extraction.</w:t>
      </w:r>
    </w:p>
    <w:p>
      <w:pPr>
        <w:pStyle w:val="Heading1"/>
        <w:spacing w:after="100" w:before="240"/>
      </w:pPr>
      <w:r>
        <w:rPr>
          <w:b/>
          <w:bCs/>
          <w:color w:val="24552C"/>
          <w:sz w:val="26"/>
          <w:szCs w:val="26"/>
        </w:rPr>
        <w:t xml:space="preserve">6. Data we will ask for</w:t>
      </w:r>
    </w:p>
    <w:p>
      <w:pPr>
        <w:spacing w:after="120"/>
      </w:pPr>
      <w:r>
        <w:rPr>
          <w:sz w:val="21"/>
          <w:szCs w:val="21"/>
        </w:rPr>
        <w:t xml:space="preserve">We may ask for data on energy, emissions, water, waste, workers and safety, including for our Business Responsibility and Sustainability Report. We will keep requests proportionate to your size and to our business with you, explain why we need the data, and keep it confidential.</w:t>
      </w:r>
    </w:p>
    <w:p>
      <w:pPr>
        <w:pStyle w:val="Heading1"/>
        <w:spacing w:after="100" w:before="240"/>
      </w:pPr>
      <w:r>
        <w:rPr>
          <w:b/>
          <w:bCs/>
          <w:color w:val="24552C"/>
          <w:sz w:val="26"/>
          <w:szCs w:val="26"/>
        </w:rPr>
        <w:t xml:space="preserve">7. How we will check</w:t>
      </w:r>
    </w:p>
    <w:p>
      <w:pPr>
        <w:pStyle w:val="ListParagraph"/>
        <w:numPr>
          <w:ilvl w:val="0"/>
          <w:numId w:val="2"/>
        </w:numPr>
        <w:spacing w:after="80"/>
      </w:pPr>
      <w:r>
        <w:rPr>
          <w:sz w:val="21"/>
          <w:szCs w:val="21"/>
        </w:rPr>
        <w:t xml:space="preserve">Self-assessment questionnaire for suppliers above [threshold] or in higher-risk categories.</w:t>
      </w:r>
    </w:p>
    <w:p>
      <w:pPr>
        <w:pStyle w:val="ListParagraph"/>
        <w:numPr>
          <w:ilvl w:val="0"/>
          <w:numId w:val="2"/>
        </w:numPr>
        <w:spacing w:after="80"/>
      </w:pPr>
      <w:r>
        <w:rPr>
          <w:sz w:val="21"/>
          <w:szCs w:val="21"/>
        </w:rPr>
        <w:t xml:space="preserve">Document review, and site visits or third-party audits for priority suppliers.</w:t>
      </w:r>
    </w:p>
    <w:p>
      <w:pPr>
        <w:pStyle w:val="ListParagraph"/>
        <w:numPr>
          <w:ilvl w:val="0"/>
          <w:numId w:val="2"/>
        </w:numPr>
        <w:spacing w:after="80"/>
      </w:pPr>
      <w:r>
        <w:rPr>
          <w:sz w:val="21"/>
          <w:szCs w:val="21"/>
        </w:rPr>
        <w:t xml:space="preserve">Corrective action plans with agreed timelines where we find gaps.</w:t>
      </w:r>
    </w:p>
    <w:p>
      <w:pPr>
        <w:pStyle w:val="Heading1"/>
        <w:spacing w:after="100" w:before="240"/>
      </w:pPr>
      <w:r>
        <w:rPr>
          <w:b/>
          <w:bCs/>
          <w:color w:val="24552C"/>
          <w:sz w:val="26"/>
          <w:szCs w:val="26"/>
        </w:rPr>
        <w:t xml:space="preserve">8. How we will help</w:t>
      </w:r>
    </w:p>
    <w:p>
      <w:pPr>
        <w:pStyle w:val="ListParagraph"/>
        <w:numPr>
          <w:ilvl w:val="0"/>
          <w:numId w:val="2"/>
        </w:numPr>
        <w:spacing w:after="80"/>
      </w:pPr>
      <w:r>
        <w:rPr>
          <w:sz w:val="21"/>
          <w:szCs w:val="21"/>
        </w:rPr>
        <w:t xml:space="preserve">Training and guidance on this code, BRSR data and safety.</w:t>
      </w:r>
    </w:p>
    <w:p>
      <w:pPr>
        <w:pStyle w:val="ListParagraph"/>
        <w:numPr>
          <w:ilvl w:val="0"/>
          <w:numId w:val="2"/>
        </w:numPr>
        <w:spacing w:after="80"/>
      </w:pPr>
      <w:r>
        <w:rPr>
          <w:sz w:val="21"/>
          <w:szCs w:val="21"/>
        </w:rPr>
        <w:t xml:space="preserve">Pay micro and small suppliers within the agreed period and never later than 45 days, as the MSMED Act requires.</w:t>
      </w:r>
    </w:p>
    <w:p>
      <w:pPr>
        <w:pStyle w:val="ListParagraph"/>
        <w:numPr>
          <w:ilvl w:val="0"/>
          <w:numId w:val="2"/>
        </w:numPr>
        <w:spacing w:after="80"/>
      </w:pPr>
      <w:r>
        <w:rPr>
          <w:sz w:val="21"/>
          <w:szCs w:val="21"/>
        </w:rPr>
        <w:t xml:space="preserve">Support for certification such as ZED where useful.</w:t>
      </w:r>
    </w:p>
    <w:p>
      <w:pPr>
        <w:pStyle w:val="ListParagraph"/>
        <w:numPr>
          <w:ilvl w:val="0"/>
          <w:numId w:val="2"/>
        </w:numPr>
        <w:spacing w:after="80"/>
      </w:pPr>
      <w:r>
        <w:rPr>
          <w:sz w:val="21"/>
          <w:szCs w:val="21"/>
        </w:rPr>
        <w:t xml:space="preserve">Recognition for suppliers who lead.</w:t>
      </w:r>
    </w:p>
    <w:p>
      <w:pPr>
        <w:pStyle w:val="Heading1"/>
        <w:spacing w:after="100" w:before="240"/>
      </w:pPr>
      <w:r>
        <w:rPr>
          <w:b/>
          <w:bCs/>
          <w:color w:val="24552C"/>
          <w:sz w:val="26"/>
          <w:szCs w:val="26"/>
        </w:rPr>
        <w:t xml:space="preserve">9. Breaches</w:t>
      </w:r>
    </w:p>
    <w:p>
      <w:pPr>
        <w:spacing w:after="120"/>
      </w:pPr>
      <w:r>
        <w:rPr>
          <w:sz w:val="21"/>
          <w:szCs w:val="21"/>
        </w:rPr>
        <w:t xml:space="preserve">Serious breaches such as child or forced labour, bribery or a fatal incident caused by gross negligence may lead to suspension or termination. For other gaps we will first work with you on a corrective action plan.</w:t>
      </w:r>
    </w:p>
    <w:p>
      <w:pPr>
        <w:pStyle w:val="Heading1"/>
        <w:spacing w:after="100" w:before="240"/>
      </w:pPr>
      <w:r>
        <w:rPr>
          <w:b/>
          <w:bCs/>
          <w:color w:val="24552C"/>
          <w:sz w:val="26"/>
          <w:szCs w:val="26"/>
        </w:rPr>
        <w:t xml:space="preserve">10. Raising concerns</w:t>
      </w:r>
    </w:p>
    <w:p>
      <w:pPr>
        <w:spacing w:after="120"/>
      </w:pPr>
      <w:r>
        <w:rPr>
          <w:sz w:val="21"/>
          <w:szCs w:val="21"/>
        </w:rPr>
        <w:t xml:space="preserve">Anyone can raise a concern about this code, confidentially and without retaliation, at [email / phone / web form].</w:t>
      </w:r>
    </w:p>
    <w:p>
      <w:pPr>
        <w:pStyle w:val="Heading1"/>
        <w:spacing w:after="100" w:before="240"/>
      </w:pPr>
      <w:r>
        <w:rPr>
          <w:b/>
          <w:bCs/>
          <w:color w:val="24552C"/>
          <w:sz w:val="26"/>
          <w:szCs w:val="26"/>
        </w:rPr>
        <w:t xml:space="preserve">Supplier acknowledgement</w:t>
      </w:r>
    </w:p>
    <w:p>
      <w:pPr>
        <w:spacing w:after="120"/>
      </w:pPr>
      <w:r>
        <w:rPr>
          <w:sz w:val="21"/>
          <w:szCs w:val="21"/>
        </w:rPr>
        <w:t xml:space="preserve">We have read and will comply with the [Company name] Supplier Code of Conduct and will share it with our own suppliers.</w:t>
      </w:r>
    </w:p>
    <w:p>
      <w:pPr>
        <w:spacing w:after="120"/>
      </w:pPr>
      <w:r>
        <w:rPr>
          <w:sz w:val="21"/>
          <w:szCs w:val="21"/>
        </w:rPr>
        <w:t xml:space="preserve">Supplier name: [ ]  Authorised signatory: [ ]  Designation: [ ]  Date: [ ]</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earth5r.org/guides/supplier-esg-value-chain-guide · Not legal advice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24552C"/>
      <w:sz w:val="26"/>
      <w:szCs w:val="26"/>
    </w:rPr>
  </w:style>
  <w:style w:type="paragraph" w:styleId="Heading2">
    <w:name w:val="Heading 2"/>
    <w:basedOn w:val="Normal"/>
    <w:next w:val="Normal"/>
    <w:qFormat/>
    <w:pPr>
      <w:spacing w:after="80" w:before="180"/>
      <w:outlineLvl w:val="1"/>
    </w:pPr>
    <w:rPr>
      <w:rFonts w:ascii="Arial" w:cs="Arial" w:eastAsia="Arial" w:hAnsi="Arial"/>
      <w:b/>
      <w:bCs/>
      <w:color w:val="3A7D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piu01owqtjtzoli0xkjx" Type="http://schemas.openxmlformats.org/officeDocument/2006/relationships/hyperlink" Target="https://earth5r.org/guides/supplier-esg-value-chain-guid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name] Supplier Code of Conduct</dc:title>
  <dc:creator>Earth5R</dc:creator>
  <cp:lastModifiedBy>Un-named</cp:lastModifiedBy>
  <cp:revision>1</cp:revision>
  <dcterms:created xsi:type="dcterms:W3CDTF">2026-09-27T09:35:29.057Z</dcterms:created>
  <dcterms:modified xsi:type="dcterms:W3CDTF">2026-09-27T09:35:29.057Z</dcterms:modified>
</cp:coreProperties>
</file>

<file path=docProps/custom.xml><?xml version="1.0" encoding="utf-8"?>
<Properties xmlns="http://schemas.openxmlformats.org/officeDocument/2006/custom-properties" xmlns:vt="http://schemas.openxmlformats.org/officeDocument/2006/docPropsVTypes"/>
</file>